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F2B6" w14:textId="3B25894D" w:rsidR="000D5132" w:rsidRDefault="000F2926" w:rsidP="000F2926">
      <w:pPr>
        <w:ind w:right="1586"/>
      </w:pPr>
      <w:r>
        <w:tab/>
      </w:r>
      <w:r>
        <w:tab/>
      </w:r>
    </w:p>
    <w:p w14:paraId="62EECEAC" w14:textId="5966A2E4" w:rsidR="00816B77" w:rsidRPr="00BD3405" w:rsidRDefault="00CF5505" w:rsidP="000F2926">
      <w:pPr>
        <w:rPr>
          <w:b/>
          <w:bCs/>
        </w:rPr>
      </w:pPr>
      <w:r w:rsidRPr="00BD3405">
        <w:rPr>
          <w:b/>
          <w:bCs/>
        </w:rPr>
        <w:t>TARGET RADAR AUGMENTED PROJECTILE (TRAP) REPLACEMENT– INDUSTRY APPRAISAL</w:t>
      </w:r>
    </w:p>
    <w:p w14:paraId="0C33CE5E" w14:textId="77777777" w:rsidR="00CF5505" w:rsidRDefault="00CF5505" w:rsidP="00B945AF">
      <w:pPr>
        <w:pStyle w:val="SOWTL2-ASDEFCON"/>
        <w:numPr>
          <w:ilvl w:val="0"/>
          <w:numId w:val="0"/>
        </w:numPr>
        <w:rPr>
          <w:b/>
          <w:bCs/>
          <w:u w:val="single"/>
        </w:rPr>
      </w:pPr>
    </w:p>
    <w:p w14:paraId="57BD9721" w14:textId="6DCA7D3F" w:rsidR="000F2926" w:rsidRPr="00B945AF" w:rsidRDefault="00043907" w:rsidP="00B945AF">
      <w:pPr>
        <w:pStyle w:val="SOWTL2-ASDEFCON"/>
        <w:numPr>
          <w:ilvl w:val="0"/>
          <w:numId w:val="0"/>
        </w:numPr>
        <w:rPr>
          <w:b/>
          <w:bCs/>
          <w:u w:val="single"/>
        </w:rPr>
      </w:pPr>
      <w:r w:rsidRPr="00B945AF">
        <w:rPr>
          <w:b/>
          <w:bCs/>
          <w:u w:val="single"/>
        </w:rPr>
        <w:t>Introduction</w:t>
      </w:r>
    </w:p>
    <w:p w14:paraId="1BB6F232" w14:textId="6A670EE6" w:rsidR="000F2926" w:rsidRDefault="003E4CA1" w:rsidP="00B945AF">
      <w:pPr>
        <w:pStyle w:val="SOWTL2-ASDEFCON"/>
        <w:numPr>
          <w:ilvl w:val="0"/>
          <w:numId w:val="0"/>
        </w:numPr>
      </w:pPr>
      <w:r>
        <w:t xml:space="preserve">On behalf of </w:t>
      </w:r>
      <w:r w:rsidR="009641FE">
        <w:t xml:space="preserve">Surface Forces Command, </w:t>
      </w:r>
      <w:r>
        <w:t>Navy</w:t>
      </w:r>
      <w:r w:rsidR="00816B77">
        <w:t xml:space="preserve"> (see attachment A)</w:t>
      </w:r>
      <w:r>
        <w:t xml:space="preserve">, DEWC Services invites equipment and materiel providers to register </w:t>
      </w:r>
      <w:r w:rsidR="001C4450">
        <w:t>their</w:t>
      </w:r>
      <w:r>
        <w:t xml:space="preserve"> interest</w:t>
      </w:r>
      <w:r w:rsidR="009641FE">
        <w:t xml:space="preserve"> to</w:t>
      </w:r>
      <w:r>
        <w:t xml:space="preserve"> </w:t>
      </w:r>
      <w:r w:rsidR="009641FE">
        <w:t>replace</w:t>
      </w:r>
      <w:r>
        <w:t xml:space="preserve"> </w:t>
      </w:r>
      <w:r w:rsidR="009641FE">
        <w:t>Navy’s</w:t>
      </w:r>
      <w:r>
        <w:t xml:space="preserve"> legacy Target Radar Augmented Projectile</w:t>
      </w:r>
      <w:r w:rsidR="00816B77">
        <w:t xml:space="preserve"> (TRAP)</w:t>
      </w:r>
      <w:r>
        <w:t xml:space="preserve"> device. DEWC Services is seeking key information</w:t>
      </w:r>
      <w:r w:rsidR="009641FE">
        <w:t xml:space="preserve"> specified in attachment B</w:t>
      </w:r>
      <w:r>
        <w:t xml:space="preserve"> from interested organisations</w:t>
      </w:r>
      <w:r w:rsidR="00043907">
        <w:t xml:space="preserve"> to gauge industry</w:t>
      </w:r>
      <w:r w:rsidR="009641FE">
        <w:t>’s</w:t>
      </w:r>
      <w:r w:rsidR="00043907">
        <w:t xml:space="preserve"> </w:t>
      </w:r>
      <w:r w:rsidR="009641FE">
        <w:t>capability and interest</w:t>
      </w:r>
      <w:r>
        <w:t>. Following receipt of DEWC’s report</w:t>
      </w:r>
      <w:r w:rsidR="009641FE">
        <w:t>,</w:t>
      </w:r>
      <w:r>
        <w:t xml:space="preserve"> </w:t>
      </w:r>
      <w:r w:rsidR="009641FE">
        <w:t>Navy</w:t>
      </w:r>
      <w:r>
        <w:t xml:space="preserve"> </w:t>
      </w:r>
      <w:r w:rsidR="000301DE">
        <w:t>is expected to</w:t>
      </w:r>
      <w:r>
        <w:t xml:space="preserve"> undertake further procurement actions.</w:t>
      </w:r>
    </w:p>
    <w:p w14:paraId="494726E4" w14:textId="6C4ECB75" w:rsidR="003E4CA1" w:rsidRDefault="003E4CA1" w:rsidP="00B945AF">
      <w:pPr>
        <w:pStyle w:val="SOWTL2-ASDEFCON"/>
        <w:numPr>
          <w:ilvl w:val="0"/>
          <w:numId w:val="0"/>
        </w:numPr>
      </w:pPr>
      <w:r>
        <w:t>As part of the DEWC group of companies, DEWC Services</w:t>
      </w:r>
      <w:r w:rsidR="00FC4101">
        <w:t xml:space="preserve"> Pty Ltd</w:t>
      </w:r>
      <w:r>
        <w:t xml:space="preserve"> is a specialist consulting firm </w:t>
      </w:r>
      <w:r w:rsidR="001C4450">
        <w:t>providing subject matter expertise and</w:t>
      </w:r>
      <w:r w:rsidR="00816B77">
        <w:t xml:space="preserve"> advi</w:t>
      </w:r>
      <w:r w:rsidR="001C4450">
        <w:t>sing</w:t>
      </w:r>
      <w:r>
        <w:t xml:space="preserve"> Defence</w:t>
      </w:r>
      <w:r w:rsidR="00816B77">
        <w:t xml:space="preserve"> and </w:t>
      </w:r>
      <w:r w:rsidR="001C4450">
        <w:t>I</w:t>
      </w:r>
      <w:r w:rsidR="00816B77">
        <w:t>ndustry</w:t>
      </w:r>
      <w:r>
        <w:t xml:space="preserve"> on electronic warfare and associated matters.</w:t>
      </w:r>
    </w:p>
    <w:p w14:paraId="266C3747" w14:textId="77777777" w:rsidR="00B945AF" w:rsidRPr="00B945AF" w:rsidRDefault="00B945AF" w:rsidP="00B945AF">
      <w:pPr>
        <w:pStyle w:val="SOWTL2-ASDEFCON"/>
        <w:numPr>
          <w:ilvl w:val="0"/>
          <w:numId w:val="0"/>
        </w:numPr>
      </w:pPr>
    </w:p>
    <w:p w14:paraId="3BFA1787" w14:textId="7963C8BC" w:rsidR="000F2926" w:rsidRPr="00043907" w:rsidRDefault="00B945AF" w:rsidP="000E2FBF">
      <w:pPr>
        <w:pStyle w:val="SOWTL2-ASDEFCON"/>
        <w:numPr>
          <w:ilvl w:val="0"/>
          <w:numId w:val="0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Background - </w:t>
      </w:r>
      <w:r w:rsidR="00043907" w:rsidRPr="00043907">
        <w:rPr>
          <w:b/>
          <w:bCs/>
          <w:u w:val="single"/>
        </w:rPr>
        <w:t>The Target Radar Augmented Projectile</w:t>
      </w:r>
      <w:r w:rsidR="00043907">
        <w:rPr>
          <w:b/>
          <w:bCs/>
          <w:u w:val="single"/>
        </w:rPr>
        <w:t xml:space="preserve"> (TRAP)</w:t>
      </w:r>
      <w:r w:rsidR="00043907" w:rsidRPr="00043907">
        <w:rPr>
          <w:b/>
          <w:bCs/>
          <w:u w:val="single"/>
        </w:rPr>
        <w:t xml:space="preserve"> Replacement</w:t>
      </w:r>
    </w:p>
    <w:p w14:paraId="70A31B97" w14:textId="321A6503" w:rsidR="00816B77" w:rsidRDefault="00043907" w:rsidP="00816B7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bookmarkStart w:id="0" w:name="Text1"/>
      <w:r>
        <w:t xml:space="preserve">Navy have previously used a 5-inch inert shell with a specialised nose-cone called </w:t>
      </w:r>
      <w:r w:rsidR="001C4450">
        <w:t>“</w:t>
      </w:r>
      <w:r>
        <w:t>Target Radar Augmented Projectile</w:t>
      </w:r>
      <w:r w:rsidR="001C4450">
        <w:t>”</w:t>
      </w:r>
      <w:r>
        <w:t xml:space="preserve"> (TRAP) to conduct Anti-Ship Missile Defence (ASMD) training. The Original Equipment Manufacturer (OEM) of TRAP has ceased making this device, and Navy are looking for </w:t>
      </w:r>
      <w:r w:rsidR="00B945AF">
        <w:t xml:space="preserve">eligible </w:t>
      </w:r>
      <w:r>
        <w:t>Australian</w:t>
      </w:r>
      <w:r w:rsidR="00B945AF">
        <w:t xml:space="preserve"> or foreign</w:t>
      </w:r>
      <w:r>
        <w:t xml:space="preserve"> manufacturer</w:t>
      </w:r>
      <w:r w:rsidR="00CE6337">
        <w:t>s</w:t>
      </w:r>
      <w:r>
        <w:t xml:space="preserve"> to </w:t>
      </w:r>
      <w:r w:rsidR="00816B77">
        <w:t>provide</w:t>
      </w:r>
      <w:r>
        <w:t xml:space="preserve"> a replacement</w:t>
      </w:r>
      <w:r w:rsidRPr="004F02E1">
        <w:rPr>
          <w:rFonts w:eastAsia="Arial" w:cs="Arial"/>
          <w:szCs w:val="20"/>
        </w:rPr>
        <w:t xml:space="preserve"> with the potential to export the replacement to other nations that have 5</w:t>
      </w:r>
      <w:r w:rsidR="003812FA">
        <w:rPr>
          <w:rFonts w:eastAsia="Arial" w:cs="Arial"/>
          <w:szCs w:val="20"/>
        </w:rPr>
        <w:t>-</w:t>
      </w:r>
      <w:r w:rsidRPr="004F02E1">
        <w:rPr>
          <w:rFonts w:eastAsia="Arial" w:cs="Arial"/>
          <w:szCs w:val="20"/>
        </w:rPr>
        <w:t>inch/127mm medium calibre guns fitted to their warships.</w:t>
      </w:r>
    </w:p>
    <w:p w14:paraId="179716BE" w14:textId="342EAA11" w:rsidR="00043907" w:rsidRPr="004F02E1" w:rsidRDefault="00043907" w:rsidP="00816B77">
      <w:pPr>
        <w:pStyle w:val="SOWTL2-ASDEFCON"/>
        <w:numPr>
          <w:ilvl w:val="0"/>
          <w:numId w:val="0"/>
        </w:numPr>
        <w:rPr>
          <w:szCs w:val="20"/>
        </w:rPr>
      </w:pPr>
      <w:r w:rsidRPr="004F02E1">
        <w:rPr>
          <w:rFonts w:eastAsia="Arial" w:cs="Arial"/>
          <w:szCs w:val="20"/>
        </w:rPr>
        <w:t xml:space="preserve">The standard 5-inch round has a </w:t>
      </w:r>
      <w:r w:rsidR="00FC4101">
        <w:rPr>
          <w:rFonts w:eastAsia="Arial" w:cs="Arial"/>
          <w:szCs w:val="20"/>
        </w:rPr>
        <w:t xml:space="preserve">small </w:t>
      </w:r>
      <w:r w:rsidR="000939AD">
        <w:rPr>
          <w:rFonts w:eastAsia="Arial" w:cs="Arial"/>
          <w:szCs w:val="20"/>
        </w:rPr>
        <w:t>Radar Cross Section (</w:t>
      </w:r>
      <w:r w:rsidRPr="004F02E1">
        <w:rPr>
          <w:rFonts w:eastAsia="Arial" w:cs="Arial"/>
          <w:szCs w:val="20"/>
        </w:rPr>
        <w:t>RCS</w:t>
      </w:r>
      <w:r w:rsidR="000939AD">
        <w:rPr>
          <w:rFonts w:eastAsia="Arial" w:cs="Arial"/>
          <w:szCs w:val="20"/>
        </w:rPr>
        <w:t>)</w:t>
      </w:r>
      <w:r w:rsidRPr="004F02E1">
        <w:rPr>
          <w:rFonts w:eastAsia="Arial" w:cs="Arial"/>
          <w:szCs w:val="20"/>
        </w:rPr>
        <w:t xml:space="preserve"> that is unrepresentative of contemporary Anti-Ship Missiles’ (ASM) typical RCS. </w:t>
      </w:r>
      <w:r w:rsidRPr="00FB78C9">
        <w:rPr>
          <w:rFonts w:eastAsia="Arial" w:cs="Arial"/>
          <w:szCs w:val="20"/>
        </w:rPr>
        <w:t xml:space="preserve">There is a requirement to augment the </w:t>
      </w:r>
      <w:r w:rsidRPr="004F02E1">
        <w:rPr>
          <w:rFonts w:eastAsia="Arial" w:cs="Arial"/>
          <w:szCs w:val="20"/>
        </w:rPr>
        <w:t>5-inch round’s RCS to stimulate warships’ ASMD systems during training</w:t>
      </w:r>
      <w:r w:rsidR="00B945AF">
        <w:rPr>
          <w:rFonts w:eastAsia="Arial" w:cs="Arial"/>
          <w:szCs w:val="20"/>
        </w:rPr>
        <w:t xml:space="preserve"> by emulating ASMs</w:t>
      </w:r>
      <w:r w:rsidRPr="004F02E1">
        <w:rPr>
          <w:rFonts w:eastAsia="Arial" w:cs="Arial"/>
          <w:szCs w:val="20"/>
        </w:rPr>
        <w:t>. The legacy TRAP device achieved this by fitting a nose cone to an inert ballistic projectile containing a Luneburg lens that sufficiently increased the 5-inch round’s RCS</w:t>
      </w:r>
      <w:bookmarkEnd w:id="0"/>
      <w:r w:rsidRPr="004F02E1">
        <w:rPr>
          <w:rFonts w:eastAsia="Arial" w:cs="Arial"/>
          <w:szCs w:val="20"/>
        </w:rPr>
        <w:t xml:space="preserve">. </w:t>
      </w:r>
      <w:r w:rsidRPr="00FB78C9">
        <w:rPr>
          <w:rFonts w:eastAsia="Arial" w:cs="Arial"/>
          <w:szCs w:val="20"/>
        </w:rPr>
        <w:t>The TRAP device was fitted exactly, and had the same dimensions</w:t>
      </w:r>
      <w:r w:rsidRPr="004F02E1">
        <w:rPr>
          <w:rFonts w:eastAsia="Arial" w:cs="Arial"/>
          <w:szCs w:val="20"/>
        </w:rPr>
        <w:t xml:space="preserve">, weight and weight distribution as the fuze nose-cone on a live 5-inch round so as not to affect the inert round’s ballistic performance. </w:t>
      </w:r>
      <w:r w:rsidR="00A95C84">
        <w:rPr>
          <w:rFonts w:eastAsia="Arial" w:cs="Arial"/>
          <w:szCs w:val="20"/>
        </w:rPr>
        <w:t>It is likely that any TRAP replacement solutions will require certification in this regard.</w:t>
      </w:r>
    </w:p>
    <w:p w14:paraId="10C8DEAF" w14:textId="68F48177" w:rsidR="00043907" w:rsidRDefault="00043907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 w:rsidRPr="00783BDF">
        <w:rPr>
          <w:rFonts w:eastAsia="Arial" w:cs="Arial"/>
          <w:szCs w:val="20"/>
        </w:rPr>
        <w:t>Navy will possibly require an initial supply of up to 2000 TRAP devices, with up to 200 replacements required annually</w:t>
      </w:r>
      <w:r>
        <w:rPr>
          <w:rFonts w:eastAsia="Arial" w:cs="Arial"/>
          <w:szCs w:val="20"/>
        </w:rPr>
        <w:t>. This number may increase as a result of foreign sales. To achieve this, Navy first requires an appraisal of Australian industry to determine the levels of technical ability</w:t>
      </w:r>
      <w:r w:rsidR="00CE6337">
        <w:rPr>
          <w:rFonts w:eastAsia="Arial" w:cs="Arial"/>
          <w:szCs w:val="20"/>
        </w:rPr>
        <w:t>, capacity</w:t>
      </w:r>
      <w:r>
        <w:rPr>
          <w:rFonts w:eastAsia="Arial" w:cs="Arial"/>
          <w:szCs w:val="20"/>
        </w:rPr>
        <w:t xml:space="preserve"> and commitment to provide a replacement device</w:t>
      </w:r>
      <w:r w:rsidR="00CE6337">
        <w:rPr>
          <w:rFonts w:eastAsia="Arial" w:cs="Arial"/>
          <w:szCs w:val="20"/>
        </w:rPr>
        <w:t>. DEWC has been engaged by the Navy to coordinate the industry appraisal (per Attachment A).</w:t>
      </w:r>
    </w:p>
    <w:p w14:paraId="5E3DD245" w14:textId="04B8997B" w:rsidR="00043907" w:rsidRDefault="00043907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</w:p>
    <w:p w14:paraId="5B7E8593" w14:textId="77777777" w:rsidR="00043907" w:rsidRPr="000E2FBF" w:rsidRDefault="00043907" w:rsidP="000E2FBF">
      <w:pPr>
        <w:pStyle w:val="SOWTL2-ASDEFCON"/>
        <w:numPr>
          <w:ilvl w:val="0"/>
          <w:numId w:val="0"/>
        </w:numPr>
        <w:rPr>
          <w:b/>
          <w:bCs/>
          <w:u w:val="single"/>
        </w:rPr>
      </w:pPr>
      <w:r w:rsidRPr="000E2FBF">
        <w:rPr>
          <w:b/>
          <w:bCs/>
          <w:u w:val="single"/>
        </w:rPr>
        <w:t>TRAP Replacement – Device Technical Requirements – UNCLASSIFIED</w:t>
      </w:r>
    </w:p>
    <w:p w14:paraId="1FD7382A" w14:textId="7C6B8ADF" w:rsidR="00043907" w:rsidRDefault="00043907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 w:rsidRPr="00043907">
        <w:rPr>
          <w:rFonts w:eastAsia="Arial" w:cs="Arial"/>
          <w:b/>
          <w:bCs/>
          <w:szCs w:val="20"/>
        </w:rPr>
        <w:t>Dimensions</w:t>
      </w:r>
      <w:r w:rsidRPr="00043907">
        <w:rPr>
          <w:rFonts w:eastAsia="Arial" w:cs="Arial"/>
          <w:szCs w:val="20"/>
        </w:rPr>
        <w:t xml:space="preserve"> – The TRAP Replacement needs to replicate the weight, weight distribution and dimensions of the “Fu</w:t>
      </w:r>
      <w:r w:rsidR="00A95C84">
        <w:rPr>
          <w:rFonts w:eastAsia="Arial" w:cs="Arial"/>
          <w:szCs w:val="20"/>
        </w:rPr>
        <w:t>z</w:t>
      </w:r>
      <w:r w:rsidRPr="00043907">
        <w:rPr>
          <w:rFonts w:eastAsia="Arial" w:cs="Arial"/>
          <w:szCs w:val="20"/>
        </w:rPr>
        <w:t>e PD Mk 407-1” Point Detonation Fuze. It’s weight is to be 0.95kg, Length – 15.13cm, thread size – 2.0-12UNS-2A and intrusion depth 5.61cm.</w:t>
      </w:r>
    </w:p>
    <w:p w14:paraId="44BB88B8" w14:textId="77777777" w:rsidR="001C4450" w:rsidRPr="00043907" w:rsidRDefault="001C4450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</w:p>
    <w:p w14:paraId="1E925BFB" w14:textId="77777777" w:rsidR="00043907" w:rsidRPr="000E2FBF" w:rsidRDefault="00043907" w:rsidP="000E2FBF">
      <w:pPr>
        <w:pStyle w:val="SOWTL2-ASDEFCON"/>
        <w:numPr>
          <w:ilvl w:val="0"/>
          <w:numId w:val="0"/>
        </w:numPr>
        <w:rPr>
          <w:b/>
          <w:bCs/>
          <w:u w:val="single"/>
        </w:rPr>
      </w:pPr>
      <w:r w:rsidRPr="000E2FBF">
        <w:rPr>
          <w:b/>
          <w:bCs/>
          <w:u w:val="single"/>
        </w:rPr>
        <w:t>TRAP Replacement – Performance Requirements - UNCLASSIFIED</w:t>
      </w:r>
    </w:p>
    <w:p w14:paraId="2C63BCED" w14:textId="1B376D39" w:rsidR="00F5529A" w:rsidRPr="00F5529A" w:rsidRDefault="00F5529A" w:rsidP="00043907">
      <w:pPr>
        <w:pStyle w:val="SOWTL2-ASDEFCON"/>
        <w:numPr>
          <w:ilvl w:val="0"/>
          <w:numId w:val="0"/>
        </w:numPr>
      </w:pPr>
      <w:r w:rsidRPr="00F5529A">
        <w:rPr>
          <w:b/>
          <w:bCs/>
        </w:rPr>
        <w:t>RCS</w:t>
      </w:r>
      <w:r w:rsidRPr="00F5529A">
        <w:t xml:space="preserve"> – The TRAP Replacement needs to generate a minimum RCS that is detectable by Australian Warships’ S-Band (IEEE) ASMD systems, within 60 degrees forward of the shell trajectory path as illustrated in Figure 1. Open-source information shows that a typical modern ASM’s RCS is approximately 0.1 m</w:t>
      </w:r>
      <w:r w:rsidRPr="00DE6352">
        <w:rPr>
          <w:vertAlign w:val="superscript"/>
        </w:rPr>
        <w:t>2</w:t>
      </w:r>
      <w:r w:rsidRPr="00F5529A">
        <w:t>. Further clarification can be provided to interested respondents during possible future procurement actions.</w:t>
      </w:r>
    </w:p>
    <w:p w14:paraId="6A4866D4" w14:textId="4A4DF95A" w:rsidR="00043907" w:rsidRPr="00043907" w:rsidRDefault="00F5529A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>
        <w:rPr>
          <w:i/>
          <w:iCs/>
        </w:rPr>
        <w:lastRenderedPageBreak/>
        <w:t xml:space="preserve"> </w:t>
      </w:r>
      <w:r w:rsidR="00043907" w:rsidRPr="00043907">
        <w:rPr>
          <w:rFonts w:eastAsia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D96C3" wp14:editId="77D869BE">
                <wp:simplePos x="0" y="0"/>
                <wp:positionH relativeFrom="column">
                  <wp:posOffset>3133725</wp:posOffset>
                </wp:positionH>
                <wp:positionV relativeFrom="paragraph">
                  <wp:posOffset>1139190</wp:posOffset>
                </wp:positionV>
                <wp:extent cx="821055" cy="1081405"/>
                <wp:effectExtent l="13970" t="8255" r="12700" b="57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1055" cy="10814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23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6.75pt;margin-top:89.7pt;width:64.65pt;height:85.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" strokeweight=".25pt">
                <v:stroke dashstyle="longDash"/>
              </v:shape>
            </w:pict>
          </mc:Fallback>
        </mc:AlternateContent>
      </w:r>
      <w:r w:rsidR="00043907" w:rsidRPr="00043907">
        <w:rPr>
          <w:rFonts w:eastAsia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D9EEA" wp14:editId="0BB4622F">
                <wp:simplePos x="0" y="0"/>
                <wp:positionH relativeFrom="column">
                  <wp:posOffset>3133725</wp:posOffset>
                </wp:positionH>
                <wp:positionV relativeFrom="paragraph">
                  <wp:posOffset>99695</wp:posOffset>
                </wp:positionV>
                <wp:extent cx="798830" cy="1034415"/>
                <wp:effectExtent l="13970" t="6985" r="6350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8830" cy="10344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32E0" id="Straight Arrow Connector 11" o:spid="_x0000_s1026" type="#_x0000_t32" style="position:absolute;margin-left:246.75pt;margin-top:7.85pt;width:62.9pt;height:81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" strokeweight=".25pt">
                <v:stroke dashstyle="longDash"/>
              </v:shape>
            </w:pict>
          </mc:Fallback>
        </mc:AlternateContent>
      </w:r>
      <w:r w:rsidR="00043907" w:rsidRPr="00043907">
        <w:rPr>
          <w:rFonts w:eastAsia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5C64" wp14:editId="2AA79167">
                <wp:simplePos x="0" y="0"/>
                <wp:positionH relativeFrom="column">
                  <wp:posOffset>3140710</wp:posOffset>
                </wp:positionH>
                <wp:positionV relativeFrom="paragraph">
                  <wp:posOffset>1133475</wp:posOffset>
                </wp:positionV>
                <wp:extent cx="1410335" cy="635"/>
                <wp:effectExtent l="11430" t="12065" r="698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A157" id="Straight Arrow Connector 10" o:spid="_x0000_s1026" type="#_x0000_t32" style="position:absolute;margin-left:247.3pt;margin-top:89.25pt;width:11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">
                <v:stroke dashstyle="dash"/>
              </v:shape>
            </w:pict>
          </mc:Fallback>
        </mc:AlternateContent>
      </w:r>
      <w:r w:rsidR="00043907" w:rsidRPr="00043907">
        <w:rPr>
          <w:rFonts w:eastAsia="Arial" w:cs="Arial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D31296" wp14:editId="34C03856">
                <wp:simplePos x="0" y="0"/>
                <wp:positionH relativeFrom="column">
                  <wp:posOffset>1326515</wp:posOffset>
                </wp:positionH>
                <wp:positionV relativeFrom="paragraph">
                  <wp:posOffset>966470</wp:posOffset>
                </wp:positionV>
                <wp:extent cx="1800225" cy="343535"/>
                <wp:effectExtent l="0" t="6985" r="254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43535"/>
                          <a:chOff x="2835" y="5191"/>
                          <a:chExt cx="2835" cy="541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35" y="5191"/>
                            <a:ext cx="1410" cy="541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88" y="4749"/>
                            <a:ext cx="539" cy="14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CB1B9" id="Group 7" o:spid="_x0000_s1026" style="position:absolute;margin-left:104.45pt;margin-top:76.1pt;width:141.75pt;height:27.05pt;z-index:251659264" coordorigin="2835,5191" coordsize="283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">
                <v:rect id="Rectangle 9" o:spid="_x0000_s1027" style="position:absolute;left:2835;top:5191;width:141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" fillcolor="#0d0d0d" stroked="f" strokecolor="white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8" type="#_x0000_t5" style="position:absolute;left:4688;top:4749;width:539;height:1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" fillcolor="#0d0d0d" stroked="f" strokecolor="white"/>
              </v:group>
            </w:pict>
          </mc:Fallback>
        </mc:AlternateContent>
      </w:r>
      <w:r w:rsidR="00043907" w:rsidRPr="00043907">
        <w:rPr>
          <w:rFonts w:eastAsia="Arial" w:cs="Arial"/>
          <w:noProof/>
          <w:szCs w:val="20"/>
        </w:rPr>
        <mc:AlternateContent>
          <mc:Choice Requires="wpc">
            <w:drawing>
              <wp:inline distT="0" distB="0" distL="0" distR="0" wp14:anchorId="3D7CEF6A" wp14:editId="58DB3034">
                <wp:extent cx="5621655" cy="2309301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954020" y="738823"/>
                            <a:ext cx="158750" cy="375920"/>
                          </a:xfrm>
                          <a:custGeom>
                            <a:avLst/>
                            <a:gdLst>
                              <a:gd name="T0" fmla="*/ 214 w 250"/>
                              <a:gd name="T1" fmla="*/ 592 h 592"/>
                              <a:gd name="T2" fmla="*/ 214 w 250"/>
                              <a:gd name="T3" fmla="*/ 293 h 592"/>
                              <a:gd name="T4" fmla="*/ 0 w 250"/>
                              <a:gd name="T5" fmla="*/ 0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0" h="592">
                                <a:moveTo>
                                  <a:pt x="214" y="592"/>
                                </a:moveTo>
                                <a:cubicBezTo>
                                  <a:pt x="232" y="492"/>
                                  <a:pt x="250" y="392"/>
                                  <a:pt x="214" y="293"/>
                                </a:cubicBezTo>
                                <a:cubicBezTo>
                                  <a:pt x="178" y="194"/>
                                  <a:pt x="89" y="9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25700" y="699453"/>
                            <a:ext cx="2273300" cy="8743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26435" y="890588"/>
                            <a:ext cx="7816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280D8F" w14:textId="77777777" w:rsidR="00043907" w:rsidRPr="004F02E1" w:rsidRDefault="00043907" w:rsidP="0004390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60</w:t>
                              </w:r>
                              <w:r w:rsidRPr="004F02E1">
                                <w:rPr>
                                  <w:rFonts w:ascii="Arial" w:hAnsi="Arial" w:cs="Arial"/>
                                </w:rPr>
                                <w:t xml:space="preserve"> Deg</w:t>
                              </w:r>
                            </w:p>
                            <w:p w14:paraId="319CD388" w14:textId="77777777" w:rsidR="00043907" w:rsidRDefault="00043907" w:rsidP="000439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552190" y="587058"/>
                            <a:ext cx="306070" cy="551815"/>
                          </a:xfrm>
                          <a:custGeom>
                            <a:avLst/>
                            <a:gdLst>
                              <a:gd name="T0" fmla="*/ 482 w 482"/>
                              <a:gd name="T1" fmla="*/ 869 h 869"/>
                              <a:gd name="T2" fmla="*/ 356 w 482"/>
                              <a:gd name="T3" fmla="*/ 372 h 869"/>
                              <a:gd name="T4" fmla="*/ 0 w 482"/>
                              <a:gd name="T5" fmla="*/ 0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2" h="869">
                                <a:moveTo>
                                  <a:pt x="482" y="869"/>
                                </a:moveTo>
                                <a:cubicBezTo>
                                  <a:pt x="459" y="693"/>
                                  <a:pt x="436" y="517"/>
                                  <a:pt x="356" y="372"/>
                                </a:cubicBezTo>
                                <a:cubicBezTo>
                                  <a:pt x="276" y="227"/>
                                  <a:pt x="138" y="11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7CEF6A" id="Canvas 6" o:spid="_x0000_s1026" editas="canvas" style="width:442.65pt;height:181.85pt;mso-position-horizontal-relative:char;mso-position-vertical-relative:line" coordsize="56216,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216;height:23088;visibility:visible;mso-wrap-style:square">
                  <v:fill o:detectmouseclick="t"/>
                  <v:path o:connecttype="none"/>
                </v:shape>
                <v:shape id="Freeform 4" o:spid="_x0000_s1028" style="position:absolute;left:29540;top:7388;width:1587;height:3759;visibility:visible;mso-wrap-style:square;v-text-anchor:top" coordsize="25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" path="m214,592v18,-100,36,-200,,-299c178,194,89,97,,e" filled="f" strokecolor="white">
                  <v:path arrowok="t" o:connecttype="custom" o:connectlocs="135890,375920;135890,186055;0,0" o:connectangles="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9" type="#_x0000_t5" style="position:absolute;left:24256;top:6995;width:22733;height:87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" fillcolor="#d8d8d8" stroked="f" strokecolor="white"/>
                <v:rect id="Rectangle 6" o:spid="_x0000_s1030" style="position:absolute;left:32264;top:8905;width:7817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0E280D8F" w14:textId="77777777" w:rsidR="00043907" w:rsidRPr="004F02E1" w:rsidRDefault="00043907" w:rsidP="0004390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  <w:r w:rsidRPr="004F02E1">
                          <w:rPr>
                            <w:rFonts w:ascii="Arial" w:hAnsi="Arial" w:cs="Arial"/>
                          </w:rPr>
                          <w:t xml:space="preserve"> Deg</w:t>
                        </w:r>
                      </w:p>
                      <w:p w14:paraId="319CD388" w14:textId="77777777" w:rsidR="00043907" w:rsidRDefault="00043907" w:rsidP="00043907"/>
                    </w:txbxContent>
                  </v:textbox>
                </v:rect>
                <v:shape id="Freeform 7" o:spid="_x0000_s1031" style="position:absolute;left:35521;top:5870;width:3061;height:5518;visibility:visible;mso-wrap-style:square;v-text-anchor:top" coordsize="48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" path="m482,869c459,693,436,517,356,372,276,227,138,113,,e" filled="f">
                  <v:path arrowok="t" o:connecttype="custom" o:connectlocs="306070,551815;226060,236220;0,0" o:connectangles="0,0,0"/>
                </v:shape>
                <w10:anchorlock/>
              </v:group>
            </w:pict>
          </mc:Fallback>
        </mc:AlternateContent>
      </w:r>
    </w:p>
    <w:p w14:paraId="769DBB8A" w14:textId="784EEBDA" w:rsidR="00043907" w:rsidRPr="00043907" w:rsidRDefault="00CF5505" w:rsidP="00BD3405">
      <w:pPr>
        <w:pStyle w:val="SOWTL2-ASDEFCON"/>
        <w:numPr>
          <w:ilvl w:val="0"/>
          <w:numId w:val="0"/>
        </w:numPr>
        <w:jc w:val="center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Figure 1: Trap replacement RCS Response </w:t>
      </w:r>
    </w:p>
    <w:p w14:paraId="508ABCCD" w14:textId="77777777" w:rsidR="00CF5505" w:rsidRDefault="00CF5505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</w:p>
    <w:p w14:paraId="1C3085E3" w14:textId="06BB0A67" w:rsidR="00043907" w:rsidRPr="00043907" w:rsidRDefault="00043907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 w:rsidRPr="00043907">
        <w:rPr>
          <w:rFonts w:eastAsia="Arial" w:cs="Arial"/>
          <w:szCs w:val="20"/>
        </w:rPr>
        <w:t>The TRAP replacement will need to adhere to environmental and mechanical certification requirements of a 5</w:t>
      </w:r>
      <w:r w:rsidR="00A95C84">
        <w:rPr>
          <w:rFonts w:eastAsia="Arial" w:cs="Arial"/>
          <w:szCs w:val="20"/>
        </w:rPr>
        <w:t>-</w:t>
      </w:r>
      <w:r w:rsidRPr="00043907">
        <w:rPr>
          <w:rFonts w:eastAsia="Arial" w:cs="Arial"/>
          <w:szCs w:val="20"/>
        </w:rPr>
        <w:t>inch inert shell. For example, it must withstand a setback acceleration of 15,000 – 20,000g when fired, aerodynamic heating of 400 degrees C and 45 to 500 revolutions per second.</w:t>
      </w:r>
    </w:p>
    <w:p w14:paraId="0C8D068C" w14:textId="77777777" w:rsidR="00043907" w:rsidRPr="00043907" w:rsidRDefault="00043907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 w:rsidRPr="00043907">
        <w:rPr>
          <w:rFonts w:eastAsia="Arial" w:cs="Arial"/>
          <w:szCs w:val="20"/>
        </w:rPr>
        <w:t>Navy does not mandate any particular method of achieving required RCS performance levels, including the use of Luneburg lenses.</w:t>
      </w:r>
    </w:p>
    <w:p w14:paraId="1940DB5D" w14:textId="48FF0699" w:rsidR="00043907" w:rsidRPr="00043907" w:rsidRDefault="00043907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 w:rsidRPr="00A95C84">
        <w:rPr>
          <w:rFonts w:eastAsia="Arial" w:cs="Arial"/>
          <w:b/>
          <w:bCs/>
          <w:szCs w:val="20"/>
        </w:rPr>
        <w:t>Quantities</w:t>
      </w:r>
      <w:r w:rsidRPr="00043907">
        <w:rPr>
          <w:rFonts w:eastAsia="Arial" w:cs="Arial"/>
          <w:szCs w:val="20"/>
        </w:rPr>
        <w:t xml:space="preserve"> – Navy </w:t>
      </w:r>
      <w:r w:rsidR="00874EC5">
        <w:rPr>
          <w:rFonts w:eastAsia="Arial" w:cs="Arial"/>
          <w:szCs w:val="20"/>
        </w:rPr>
        <w:t>may</w:t>
      </w:r>
      <w:r w:rsidRPr="00043907">
        <w:rPr>
          <w:rFonts w:eastAsia="Arial" w:cs="Arial"/>
          <w:szCs w:val="20"/>
        </w:rPr>
        <w:t xml:space="preserve"> require an initial supply of </w:t>
      </w:r>
      <w:r w:rsidR="00874EC5">
        <w:rPr>
          <w:rFonts w:eastAsia="Arial" w:cs="Arial"/>
          <w:szCs w:val="20"/>
        </w:rPr>
        <w:t xml:space="preserve">approximately </w:t>
      </w:r>
      <w:r w:rsidRPr="00043907">
        <w:rPr>
          <w:rFonts w:eastAsia="Arial" w:cs="Arial"/>
          <w:szCs w:val="20"/>
        </w:rPr>
        <w:t>2000</w:t>
      </w:r>
      <w:r w:rsidR="00874EC5">
        <w:rPr>
          <w:rFonts w:eastAsia="Arial" w:cs="Arial"/>
          <w:szCs w:val="20"/>
        </w:rPr>
        <w:t xml:space="preserve"> TRAP Replacement devices,</w:t>
      </w:r>
      <w:r w:rsidRPr="00043907">
        <w:rPr>
          <w:rFonts w:eastAsia="Arial" w:cs="Arial"/>
          <w:szCs w:val="20"/>
        </w:rPr>
        <w:t xml:space="preserve"> with a</w:t>
      </w:r>
      <w:r w:rsidR="00874EC5">
        <w:rPr>
          <w:rFonts w:eastAsia="Arial" w:cs="Arial"/>
          <w:szCs w:val="20"/>
        </w:rPr>
        <w:t xml:space="preserve"> possible</w:t>
      </w:r>
      <w:r w:rsidRPr="00043907">
        <w:rPr>
          <w:rFonts w:eastAsia="Arial" w:cs="Arial"/>
          <w:szCs w:val="20"/>
        </w:rPr>
        <w:t xml:space="preserve"> annual requirement of </w:t>
      </w:r>
      <w:r w:rsidR="00874EC5">
        <w:rPr>
          <w:rFonts w:eastAsia="Arial" w:cs="Arial"/>
          <w:szCs w:val="20"/>
        </w:rPr>
        <w:t xml:space="preserve">up to </w:t>
      </w:r>
      <w:r w:rsidRPr="00043907">
        <w:rPr>
          <w:rFonts w:eastAsia="Arial" w:cs="Arial"/>
          <w:szCs w:val="20"/>
        </w:rPr>
        <w:t>200. Foreign sales may increase these amounts.</w:t>
      </w:r>
    </w:p>
    <w:p w14:paraId="682C4298" w14:textId="77777777" w:rsidR="00043907" w:rsidRPr="00043907" w:rsidRDefault="00043907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 w:rsidRPr="00A95C84">
        <w:rPr>
          <w:rFonts w:eastAsia="Arial" w:cs="Arial"/>
          <w:b/>
          <w:bCs/>
          <w:szCs w:val="20"/>
        </w:rPr>
        <w:t>Testing</w:t>
      </w:r>
      <w:r w:rsidRPr="00043907">
        <w:rPr>
          <w:rFonts w:eastAsia="Arial" w:cs="Arial"/>
          <w:szCs w:val="20"/>
        </w:rPr>
        <w:t xml:space="preserve"> – Navy can assist prospective suppliers with RCS validation. Additionally, the TRAP replacement manufacturer will need to demonstrate environmental and mechanical certification. </w:t>
      </w:r>
    </w:p>
    <w:p w14:paraId="7896A6A4" w14:textId="77777777" w:rsidR="00043907" w:rsidRPr="00043907" w:rsidRDefault="00043907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 w:rsidRPr="00A95C84">
        <w:rPr>
          <w:rFonts w:eastAsia="Arial" w:cs="Arial"/>
          <w:b/>
          <w:bCs/>
          <w:szCs w:val="20"/>
        </w:rPr>
        <w:t>Security</w:t>
      </w:r>
      <w:r w:rsidRPr="00043907">
        <w:rPr>
          <w:rFonts w:eastAsia="Arial" w:cs="Arial"/>
          <w:szCs w:val="20"/>
        </w:rPr>
        <w:t xml:space="preserve"> – Respondents must be eligible for Defence Industry Security Panel membership, and have been accepted and accredited by the time future procurement activities eventuate.</w:t>
      </w:r>
    </w:p>
    <w:p w14:paraId="4683DB1D" w14:textId="77777777" w:rsidR="00043907" w:rsidRPr="000E2FBF" w:rsidRDefault="00043907" w:rsidP="000E2FBF">
      <w:pPr>
        <w:pStyle w:val="SOWTL2-ASDEFCON"/>
        <w:numPr>
          <w:ilvl w:val="0"/>
          <w:numId w:val="0"/>
        </w:numPr>
        <w:rPr>
          <w:b/>
          <w:bCs/>
          <w:u w:val="single"/>
        </w:rPr>
      </w:pPr>
      <w:r w:rsidRPr="000E2FBF">
        <w:rPr>
          <w:b/>
          <w:bCs/>
          <w:u w:val="single"/>
        </w:rPr>
        <w:t>Deliverables or Phases</w:t>
      </w:r>
    </w:p>
    <w:p w14:paraId="4D96B3D8" w14:textId="77777777" w:rsidR="00723693" w:rsidRDefault="0039689C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>
        <w:rPr>
          <w:rFonts w:eastAsia="Arial" w:cs="Arial"/>
          <w:szCs w:val="20"/>
        </w:rPr>
        <w:t>Interested respondents are required to complete the questionnaire in attachment B</w:t>
      </w:r>
      <w:r w:rsidR="00CF5505">
        <w:rPr>
          <w:rFonts w:eastAsia="Arial" w:cs="Arial"/>
          <w:szCs w:val="20"/>
        </w:rPr>
        <w:t xml:space="preserve"> </w:t>
      </w:r>
      <w:r w:rsidR="00723693">
        <w:rPr>
          <w:rFonts w:eastAsia="Arial" w:cs="Arial"/>
          <w:szCs w:val="20"/>
        </w:rPr>
        <w:t xml:space="preserve">and return via email to David Edmonds at </w:t>
      </w:r>
      <w:hyperlink r:id="rId8" w:history="1">
        <w:r w:rsidR="00723693" w:rsidRPr="007F12D9">
          <w:rPr>
            <w:rStyle w:val="Hyperlink"/>
            <w:rFonts w:eastAsia="Arial" w:cs="Arial"/>
            <w:szCs w:val="20"/>
          </w:rPr>
          <w:t>david.edmonds@dewc.com</w:t>
        </w:r>
      </w:hyperlink>
      <w:r w:rsidR="00723693">
        <w:rPr>
          <w:rFonts w:eastAsia="Arial" w:cs="Arial"/>
          <w:szCs w:val="20"/>
        </w:rPr>
        <w:t xml:space="preserve"> by COB 29May20</w:t>
      </w:r>
      <w:r>
        <w:rPr>
          <w:rFonts w:eastAsia="Arial" w:cs="Arial"/>
          <w:szCs w:val="20"/>
        </w:rPr>
        <w:t>.</w:t>
      </w:r>
      <w:r w:rsidR="003812FA">
        <w:rPr>
          <w:rFonts w:eastAsia="Arial" w:cs="Arial"/>
          <w:szCs w:val="20"/>
        </w:rPr>
        <w:t xml:space="preserve"> </w:t>
      </w:r>
    </w:p>
    <w:p w14:paraId="42565B65" w14:textId="5426F6EB" w:rsidR="0039689C" w:rsidRDefault="003812FA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Clarifying questions are to be forwarded to David Edmonds at </w:t>
      </w:r>
      <w:hyperlink r:id="rId9" w:history="1">
        <w:r w:rsidRPr="007F12D9">
          <w:rPr>
            <w:rStyle w:val="Hyperlink"/>
            <w:rFonts w:eastAsia="Arial" w:cs="Arial"/>
            <w:szCs w:val="20"/>
          </w:rPr>
          <w:t>david.edmonds@dewc.com</w:t>
        </w:r>
      </w:hyperlink>
      <w:r>
        <w:rPr>
          <w:rFonts w:eastAsia="Arial" w:cs="Arial"/>
          <w:szCs w:val="20"/>
        </w:rPr>
        <w:t>. Unclassified answers will be returned via email.</w:t>
      </w:r>
    </w:p>
    <w:p w14:paraId="4B79B2FD" w14:textId="4A8BB8A7" w:rsidR="00043907" w:rsidRPr="00043907" w:rsidRDefault="00043907" w:rsidP="00043907">
      <w:pPr>
        <w:pStyle w:val="SOWTL2-ASDEFCON"/>
        <w:numPr>
          <w:ilvl w:val="0"/>
          <w:numId w:val="0"/>
        </w:numPr>
        <w:rPr>
          <w:rFonts w:eastAsia="Arial" w:cs="Arial"/>
          <w:szCs w:val="20"/>
        </w:rPr>
      </w:pPr>
      <w:r w:rsidRPr="00043907">
        <w:rPr>
          <w:rFonts w:eastAsia="Arial" w:cs="Arial"/>
          <w:szCs w:val="20"/>
        </w:rPr>
        <w:t xml:space="preserve">Following a </w:t>
      </w:r>
      <w:r w:rsidR="00C840EA">
        <w:rPr>
          <w:rFonts w:eastAsia="Arial" w:cs="Arial"/>
          <w:szCs w:val="20"/>
        </w:rPr>
        <w:t>reported</w:t>
      </w:r>
      <w:r w:rsidRPr="00043907">
        <w:rPr>
          <w:rFonts w:eastAsia="Arial" w:cs="Arial"/>
          <w:szCs w:val="20"/>
        </w:rPr>
        <w:t xml:space="preserve"> analysis of Industry’s stated ability, interest and preparedness to provide a viable TRAP Replacement resulting, Navy </w:t>
      </w:r>
      <w:r w:rsidR="00CF5505">
        <w:rPr>
          <w:rFonts w:eastAsia="Arial" w:cs="Arial"/>
          <w:szCs w:val="20"/>
        </w:rPr>
        <w:t>may</w:t>
      </w:r>
      <w:r w:rsidR="00CF5505" w:rsidRPr="00043907">
        <w:rPr>
          <w:rFonts w:eastAsia="Arial" w:cs="Arial"/>
          <w:szCs w:val="20"/>
        </w:rPr>
        <w:t xml:space="preserve"> </w:t>
      </w:r>
      <w:r w:rsidR="003812FA">
        <w:rPr>
          <w:rFonts w:eastAsia="Arial" w:cs="Arial"/>
          <w:szCs w:val="20"/>
        </w:rPr>
        <w:t>initiate</w:t>
      </w:r>
      <w:r w:rsidRPr="00043907">
        <w:rPr>
          <w:rFonts w:eastAsia="Arial" w:cs="Arial"/>
          <w:szCs w:val="20"/>
        </w:rPr>
        <w:t xml:space="preserve"> further procurement actions. </w:t>
      </w:r>
    </w:p>
    <w:p w14:paraId="3919F220" w14:textId="0CB72499" w:rsidR="000E2FBF" w:rsidRDefault="000E2FB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eastAsia="Arial" w:cs="Arial"/>
          <w:szCs w:val="20"/>
        </w:rPr>
        <w:br w:type="page"/>
      </w:r>
    </w:p>
    <w:p w14:paraId="5D4B5AC4" w14:textId="22F0475B" w:rsidR="0039689C" w:rsidRDefault="0039689C">
      <w:pPr>
        <w:rPr>
          <w:rFonts w:eastAsia="Arial" w:cs="Arial"/>
          <w:b/>
          <w:bCs/>
          <w:u w:val="single"/>
        </w:rPr>
      </w:pPr>
      <w:r>
        <w:rPr>
          <w:rFonts w:eastAsia="Arial" w:cs="Arial"/>
          <w:b/>
          <w:bCs/>
          <w:u w:val="single"/>
        </w:rPr>
        <w:lastRenderedPageBreak/>
        <w:t xml:space="preserve">Attachment A – </w:t>
      </w:r>
      <w:r w:rsidR="00841E62">
        <w:rPr>
          <w:rFonts w:eastAsia="Arial" w:cs="Arial"/>
          <w:b/>
          <w:bCs/>
          <w:u w:val="single"/>
        </w:rPr>
        <w:t>Letter of Authority –Surface Forces Command,</w:t>
      </w:r>
      <w:r w:rsidR="00841E62" w:rsidRPr="00841E62">
        <w:rPr>
          <w:rFonts w:eastAsia="Arial" w:cs="Arial"/>
          <w:b/>
          <w:bCs/>
          <w:u w:val="single"/>
        </w:rPr>
        <w:t xml:space="preserve"> </w:t>
      </w:r>
      <w:r w:rsidR="00841E62">
        <w:rPr>
          <w:rFonts w:eastAsia="Arial" w:cs="Arial"/>
          <w:b/>
          <w:bCs/>
          <w:u w:val="single"/>
        </w:rPr>
        <w:t>Navy</w:t>
      </w:r>
    </w:p>
    <w:p w14:paraId="108AD8D2" w14:textId="5D960814" w:rsidR="0039689C" w:rsidRDefault="0039689C">
      <w:r w:rsidRPr="0039689C">
        <w:rPr>
          <w:noProof/>
        </w:rPr>
        <w:drawing>
          <wp:inline distT="0" distB="0" distL="0" distR="0" wp14:anchorId="22327E86" wp14:editId="02687A10">
            <wp:extent cx="5975350" cy="8445833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33" cy="849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DE36" w14:textId="1AA03E83" w:rsidR="0039689C" w:rsidRDefault="0039689C">
      <w:pPr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eastAsia="Arial" w:cs="Arial"/>
          <w:b/>
          <w:bCs/>
          <w:u w:val="single"/>
        </w:rPr>
        <w:br w:type="page"/>
      </w:r>
    </w:p>
    <w:p w14:paraId="6903C803" w14:textId="7B47D3D1" w:rsidR="00043907" w:rsidRPr="00023A3A" w:rsidRDefault="0039689C" w:rsidP="00043907">
      <w:pPr>
        <w:pStyle w:val="SOWTL2-ASDEFCON"/>
        <w:numPr>
          <w:ilvl w:val="0"/>
          <w:numId w:val="0"/>
        </w:numPr>
        <w:rPr>
          <w:rFonts w:eastAsia="Arial" w:cs="Arial"/>
          <w:b/>
          <w:bCs/>
          <w:sz w:val="22"/>
          <w:u w:val="single"/>
        </w:rPr>
      </w:pPr>
      <w:r>
        <w:rPr>
          <w:rFonts w:eastAsia="Arial" w:cs="Arial"/>
          <w:b/>
          <w:bCs/>
          <w:sz w:val="22"/>
          <w:u w:val="single"/>
        </w:rPr>
        <w:lastRenderedPageBreak/>
        <w:t xml:space="preserve">Attachment B </w:t>
      </w:r>
      <w:r w:rsidR="00841E62">
        <w:rPr>
          <w:rFonts w:eastAsia="Arial" w:cs="Arial"/>
          <w:b/>
          <w:bCs/>
          <w:sz w:val="22"/>
          <w:u w:val="single"/>
        </w:rPr>
        <w:t>–</w:t>
      </w:r>
      <w:r>
        <w:rPr>
          <w:rFonts w:eastAsia="Arial" w:cs="Arial"/>
          <w:b/>
          <w:bCs/>
          <w:sz w:val="22"/>
          <w:u w:val="single"/>
        </w:rPr>
        <w:t xml:space="preserve"> </w:t>
      </w:r>
      <w:r w:rsidR="00841E62">
        <w:rPr>
          <w:rFonts w:eastAsia="Arial" w:cs="Arial"/>
          <w:b/>
          <w:bCs/>
          <w:sz w:val="22"/>
          <w:u w:val="single"/>
        </w:rPr>
        <w:t xml:space="preserve">Industry Respondent </w:t>
      </w:r>
      <w:r w:rsidR="004C3143" w:rsidRPr="00023A3A">
        <w:rPr>
          <w:rFonts w:eastAsia="Arial" w:cs="Arial"/>
          <w:b/>
          <w:bCs/>
          <w:sz w:val="22"/>
          <w:u w:val="single"/>
        </w:rPr>
        <w:t>Questionnaire</w:t>
      </w:r>
    </w:p>
    <w:p w14:paraId="7DED0581" w14:textId="08F91E94" w:rsidR="004C3143" w:rsidRPr="00023A3A" w:rsidRDefault="004C3143" w:rsidP="00043907">
      <w:pPr>
        <w:pStyle w:val="SOWTL2-ASDEFCON"/>
        <w:numPr>
          <w:ilvl w:val="0"/>
          <w:numId w:val="0"/>
        </w:numPr>
        <w:rPr>
          <w:rFonts w:eastAsia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3143" w:rsidRPr="00023A3A" w14:paraId="4992DA88" w14:textId="77777777" w:rsidTr="004C3143">
        <w:tc>
          <w:tcPr>
            <w:tcW w:w="9060" w:type="dxa"/>
          </w:tcPr>
          <w:p w14:paraId="0AA41966" w14:textId="5BB30F78" w:rsidR="004C3143" w:rsidRPr="00023A3A" w:rsidRDefault="004C3143" w:rsidP="00983FF6">
            <w:pPr>
              <w:rPr>
                <w:rFonts w:ascii="Arial" w:hAnsi="Arial" w:cs="Arial"/>
                <w:lang w:val="en-GB"/>
              </w:rPr>
            </w:pPr>
            <w:r w:rsidRPr="00023A3A">
              <w:rPr>
                <w:rFonts w:ascii="Arial" w:hAnsi="Arial" w:cs="Arial"/>
                <w:lang w:val="en-GB"/>
              </w:rPr>
              <w:t>Company Name and Address</w:t>
            </w:r>
          </w:p>
          <w:p w14:paraId="0FF87450" w14:textId="6D5C57E0" w:rsidR="004C3143" w:rsidRPr="00023A3A" w:rsidRDefault="004C3143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4C3143" w:rsidRPr="00023A3A" w14:paraId="3BFE667B" w14:textId="77777777" w:rsidTr="004C3143">
        <w:tc>
          <w:tcPr>
            <w:tcW w:w="9060" w:type="dxa"/>
          </w:tcPr>
          <w:p w14:paraId="45A9CCF0" w14:textId="77777777" w:rsidR="004C3143" w:rsidRPr="00023A3A" w:rsidRDefault="004C3143" w:rsidP="00983FF6">
            <w:pPr>
              <w:rPr>
                <w:rFonts w:ascii="Arial" w:hAnsi="Arial" w:cs="Arial"/>
                <w:lang w:val="en-GB"/>
              </w:rPr>
            </w:pPr>
            <w:r w:rsidRPr="00023A3A">
              <w:rPr>
                <w:rFonts w:ascii="Arial" w:hAnsi="Arial" w:cs="Arial"/>
                <w:lang w:val="en-GB"/>
              </w:rPr>
              <w:t>ABN</w:t>
            </w:r>
          </w:p>
          <w:p w14:paraId="21D67976" w14:textId="546F1C9E" w:rsidR="004C3143" w:rsidRPr="00023A3A" w:rsidRDefault="004C3143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4C3143" w:rsidRPr="00023A3A" w14:paraId="1D3AA6E2" w14:textId="77777777" w:rsidTr="004C3143">
        <w:tc>
          <w:tcPr>
            <w:tcW w:w="9060" w:type="dxa"/>
          </w:tcPr>
          <w:p w14:paraId="61F09020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your Proposed Solution:</w:t>
            </w:r>
          </w:p>
          <w:p w14:paraId="64D60EF0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0307FBF0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6458C522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69EDC76A" w14:textId="77777777" w:rsidR="004C3143" w:rsidRPr="00023A3A" w:rsidRDefault="004C3143" w:rsidP="00983FF6">
            <w:pPr>
              <w:rPr>
                <w:rFonts w:ascii="Arial" w:hAnsi="Arial" w:cs="Arial"/>
                <w:lang w:val="en-GB"/>
              </w:rPr>
            </w:pPr>
          </w:p>
          <w:p w14:paraId="6D5021FD" w14:textId="77777777" w:rsidR="004C3143" w:rsidRPr="00023A3A" w:rsidRDefault="004C3143" w:rsidP="00983FF6">
            <w:pPr>
              <w:rPr>
                <w:rFonts w:ascii="Arial" w:hAnsi="Arial" w:cs="Arial"/>
                <w:lang w:val="en-GB"/>
              </w:rPr>
            </w:pPr>
          </w:p>
          <w:p w14:paraId="2268A530" w14:textId="77777777" w:rsidR="004C3143" w:rsidRPr="00023A3A" w:rsidRDefault="004C3143" w:rsidP="00983FF6">
            <w:pPr>
              <w:rPr>
                <w:rFonts w:ascii="Arial" w:hAnsi="Arial" w:cs="Arial"/>
                <w:lang w:val="en-GB"/>
              </w:rPr>
            </w:pPr>
          </w:p>
          <w:p w14:paraId="29AE4285" w14:textId="3634CB51" w:rsidR="004C3143" w:rsidRPr="00023A3A" w:rsidRDefault="004C3143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4C3143" w:rsidRPr="00023A3A" w14:paraId="0207F615" w14:textId="77777777" w:rsidTr="004C3143">
        <w:tc>
          <w:tcPr>
            <w:tcW w:w="9060" w:type="dxa"/>
          </w:tcPr>
          <w:p w14:paraId="62D3256E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Product Specialisation (please circle one, both or describe specialisation):</w:t>
            </w:r>
          </w:p>
          <w:p w14:paraId="594FDD0D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67E031BC" w14:textId="77777777" w:rsidR="00EE0978" w:rsidRDefault="00EE0978" w:rsidP="00EE09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RCS Augmentation     /     Explosive Ordnance Manufacturing</w:t>
            </w:r>
          </w:p>
          <w:p w14:paraId="1EE0D65C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6E20F946" w14:textId="5902A99F" w:rsidR="00023A3A" w:rsidRPr="00023A3A" w:rsidRDefault="00023A3A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B57437" w:rsidRPr="00023A3A" w14:paraId="67E17E65" w14:textId="77777777" w:rsidTr="0035532F">
        <w:tc>
          <w:tcPr>
            <w:tcW w:w="9060" w:type="dxa"/>
          </w:tcPr>
          <w:p w14:paraId="4133BFE5" w14:textId="77777777" w:rsidR="00EE0978" w:rsidRDefault="00EE0978" w:rsidP="00EE0978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Are you currently a DISP member, or will you be eligible for DISP in future?       Y  /  N</w:t>
            </w:r>
          </w:p>
          <w:p w14:paraId="01D51DB6" w14:textId="77777777" w:rsidR="00B57437" w:rsidRPr="00023A3A" w:rsidRDefault="00B57437" w:rsidP="0035532F">
            <w:pPr>
              <w:rPr>
                <w:rFonts w:ascii="Arial" w:hAnsi="Arial" w:cs="Arial"/>
                <w:lang w:val="en-GB"/>
              </w:rPr>
            </w:pPr>
          </w:p>
        </w:tc>
      </w:tr>
      <w:tr w:rsidR="004C3143" w:rsidRPr="00023A3A" w14:paraId="4DBB8EEA" w14:textId="77777777" w:rsidTr="004C3143">
        <w:tc>
          <w:tcPr>
            <w:tcW w:w="9060" w:type="dxa"/>
          </w:tcPr>
          <w:p w14:paraId="24635292" w14:textId="77777777" w:rsidR="00023A3A" w:rsidRDefault="00EE0978" w:rsidP="00983FF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Have you identified a possible collaboration partner (please circle)?      Y  /  N</w:t>
            </w:r>
          </w:p>
          <w:p w14:paraId="06783CA7" w14:textId="3D19DDEB" w:rsidR="00EE0978" w:rsidRPr="00023A3A" w:rsidRDefault="00EE0978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4C3143" w:rsidRPr="00023A3A" w14:paraId="0855B26C" w14:textId="77777777" w:rsidTr="004C3143">
        <w:tc>
          <w:tcPr>
            <w:tcW w:w="9060" w:type="dxa"/>
          </w:tcPr>
          <w:p w14:paraId="7CE3B053" w14:textId="61E3B09B" w:rsidR="004C3143" w:rsidRDefault="00B57437" w:rsidP="00983FF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so, a</w:t>
            </w:r>
            <w:r w:rsidR="004C3143" w:rsidRPr="00023A3A">
              <w:rPr>
                <w:rFonts w:ascii="Arial" w:hAnsi="Arial" w:cs="Arial"/>
                <w:lang w:val="en-GB"/>
              </w:rPr>
              <w:t xml:space="preserve">re they </w:t>
            </w:r>
            <w:r w:rsidR="00023A3A" w:rsidRPr="00023A3A">
              <w:rPr>
                <w:rFonts w:ascii="Arial" w:hAnsi="Arial" w:cs="Arial"/>
                <w:lang w:val="en-GB"/>
              </w:rPr>
              <w:t xml:space="preserve">an </w:t>
            </w:r>
            <w:r w:rsidR="004C3143" w:rsidRPr="00023A3A">
              <w:rPr>
                <w:rFonts w:ascii="Arial" w:hAnsi="Arial" w:cs="Arial"/>
                <w:lang w:val="en-GB"/>
              </w:rPr>
              <w:t xml:space="preserve">Australian </w:t>
            </w:r>
            <w:r w:rsidR="00023A3A" w:rsidRPr="00023A3A">
              <w:rPr>
                <w:rFonts w:ascii="Arial" w:hAnsi="Arial" w:cs="Arial"/>
                <w:lang w:val="en-GB"/>
              </w:rPr>
              <w:t>Organisation</w:t>
            </w:r>
            <w:r>
              <w:rPr>
                <w:rFonts w:ascii="Arial" w:hAnsi="Arial" w:cs="Arial"/>
                <w:lang w:val="en-GB"/>
              </w:rPr>
              <w:t xml:space="preserve"> eligible for DISP</w:t>
            </w:r>
            <w:r w:rsidR="004C3143" w:rsidRPr="00023A3A">
              <w:rPr>
                <w:rFonts w:ascii="Arial" w:hAnsi="Arial" w:cs="Arial"/>
                <w:lang w:val="en-GB"/>
              </w:rPr>
              <w:t>?</w:t>
            </w:r>
            <w:r w:rsidR="00023A3A" w:rsidRPr="00023A3A">
              <w:rPr>
                <w:rFonts w:ascii="Arial" w:hAnsi="Arial" w:cs="Arial"/>
                <w:lang w:val="en-GB"/>
              </w:rPr>
              <w:t xml:space="preserve"> Y/N</w:t>
            </w:r>
          </w:p>
          <w:p w14:paraId="79949D9A" w14:textId="556F1EB8" w:rsidR="00B57437" w:rsidRDefault="00B57437" w:rsidP="00983FF6">
            <w:pPr>
              <w:rPr>
                <w:rFonts w:ascii="Arial" w:hAnsi="Arial" w:cs="Arial"/>
                <w:lang w:val="en-GB"/>
              </w:rPr>
            </w:pPr>
          </w:p>
          <w:p w14:paraId="22FA69C3" w14:textId="61A5A33D" w:rsidR="00B57437" w:rsidRPr="00023A3A" w:rsidRDefault="00B57437" w:rsidP="00983FF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not, are they eligible for Australian DISP Membership? Y/N</w:t>
            </w:r>
          </w:p>
          <w:p w14:paraId="2F6672FA" w14:textId="525408D5" w:rsidR="00023A3A" w:rsidRPr="00023A3A" w:rsidRDefault="00023A3A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4C3143" w:rsidRPr="00023A3A" w14:paraId="14EF2715" w14:textId="77777777" w:rsidTr="004C3143">
        <w:tc>
          <w:tcPr>
            <w:tcW w:w="9060" w:type="dxa"/>
          </w:tcPr>
          <w:p w14:paraId="2057D886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Approximate OOM Unit Cost by volume (please circle): </w:t>
            </w:r>
          </w:p>
          <w:p w14:paraId="651A4A6B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3CA5DE7C" w14:textId="77777777" w:rsidR="00EE0978" w:rsidRDefault="00EE0978" w:rsidP="00EE0978">
            <w:pPr>
              <w:tabs>
                <w:tab w:val="left" w:pos="1395"/>
                <w:tab w:val="left" w:pos="5325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 xml:space="preserve">$0 – 1000 per unit                      </w:t>
            </w:r>
            <w:r>
              <w:rPr>
                <w:rFonts w:ascii="Arial" w:hAnsi="Arial" w:cs="Arial"/>
                <w:lang w:val="en-GB"/>
              </w:rPr>
              <w:tab/>
              <w:t>$1000 – $2000 per unit</w:t>
            </w:r>
          </w:p>
          <w:p w14:paraId="42551F4D" w14:textId="77777777" w:rsidR="00EE0978" w:rsidRDefault="00EE0978" w:rsidP="00EE0978">
            <w:pPr>
              <w:tabs>
                <w:tab w:val="left" w:pos="1395"/>
                <w:tab w:val="left" w:pos="5325"/>
              </w:tabs>
              <w:rPr>
                <w:rFonts w:ascii="Arial" w:hAnsi="Arial" w:cs="Arial"/>
                <w:lang w:val="en-GB"/>
              </w:rPr>
            </w:pPr>
          </w:p>
          <w:p w14:paraId="569EA829" w14:textId="77777777" w:rsidR="00EE0978" w:rsidRDefault="00EE0978" w:rsidP="00EE0978">
            <w:pPr>
              <w:tabs>
                <w:tab w:val="left" w:pos="1395"/>
                <w:tab w:val="left" w:pos="5325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 xml:space="preserve">$2000 – 3000 per unit                     </w:t>
            </w:r>
            <w:r>
              <w:rPr>
                <w:rFonts w:ascii="Arial" w:hAnsi="Arial" w:cs="Arial"/>
                <w:lang w:val="en-GB"/>
              </w:rPr>
              <w:tab/>
              <w:t>&gt; $3000 per unit</w:t>
            </w:r>
          </w:p>
          <w:p w14:paraId="542E7299" w14:textId="2196D891" w:rsidR="00023A3A" w:rsidRPr="00023A3A" w:rsidRDefault="00023A3A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4C3143" w:rsidRPr="00023A3A" w14:paraId="66BE01C2" w14:textId="77777777" w:rsidTr="004C3143">
        <w:tc>
          <w:tcPr>
            <w:tcW w:w="9060" w:type="dxa"/>
          </w:tcPr>
          <w:p w14:paraId="38142570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your RCS augmentation concept (Hardware or Electronic):</w:t>
            </w:r>
          </w:p>
          <w:p w14:paraId="77ED086F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5B6986DB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7A675533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693C76F7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4FACE23B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35BB1FC1" w14:textId="7C9EB209" w:rsidR="00023A3A" w:rsidRPr="00023A3A" w:rsidRDefault="00023A3A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4C3143" w:rsidRPr="00023A3A" w14:paraId="654A02F2" w14:textId="77777777" w:rsidTr="004C3143">
        <w:tc>
          <w:tcPr>
            <w:tcW w:w="9060" w:type="dxa"/>
          </w:tcPr>
          <w:p w14:paraId="0040F72C" w14:textId="77777777" w:rsidR="004C3143" w:rsidRDefault="004C3143" w:rsidP="00983FF6">
            <w:pPr>
              <w:rPr>
                <w:rFonts w:ascii="Arial" w:hAnsi="Arial" w:cs="Arial"/>
                <w:lang w:val="en-GB"/>
              </w:rPr>
            </w:pPr>
            <w:r w:rsidRPr="00023A3A">
              <w:rPr>
                <w:rFonts w:ascii="Arial" w:hAnsi="Arial" w:cs="Arial"/>
                <w:lang w:val="en-GB"/>
              </w:rPr>
              <w:t>Are you in a position to produce a prototype?</w:t>
            </w:r>
          </w:p>
          <w:p w14:paraId="775FAEF7" w14:textId="77777777" w:rsidR="00EE0978" w:rsidRDefault="00EE0978" w:rsidP="00983FF6">
            <w:pPr>
              <w:rPr>
                <w:rFonts w:ascii="Arial" w:hAnsi="Arial" w:cs="Arial"/>
                <w:lang w:val="en-GB"/>
              </w:rPr>
            </w:pPr>
          </w:p>
          <w:p w14:paraId="4667316F" w14:textId="77777777" w:rsidR="00023A3A" w:rsidRDefault="00023A3A" w:rsidP="00983FF6">
            <w:pPr>
              <w:rPr>
                <w:rFonts w:ascii="Arial" w:hAnsi="Arial" w:cs="Arial"/>
                <w:lang w:val="en-GB"/>
              </w:rPr>
            </w:pPr>
          </w:p>
          <w:p w14:paraId="225656BB" w14:textId="4F09CF6C" w:rsidR="00023A3A" w:rsidRPr="00023A3A" w:rsidRDefault="00023A3A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4C3143" w:rsidRPr="00023A3A" w14:paraId="73430679" w14:textId="77777777" w:rsidTr="004C3143">
        <w:tc>
          <w:tcPr>
            <w:tcW w:w="9060" w:type="dxa"/>
          </w:tcPr>
          <w:p w14:paraId="1D636258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Are you willing to have your prototype assessed by Defence technical specialists?  Y  /  N</w:t>
            </w:r>
            <w:r>
              <w:rPr>
                <w:rFonts w:ascii="Arial" w:hAnsi="Arial" w:cs="Arial"/>
                <w:lang w:val="en-GB"/>
              </w:rPr>
              <w:br/>
            </w:r>
          </w:p>
          <w:p w14:paraId="08C09367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635FF4E6" w14:textId="4A7368AF" w:rsidR="00023A3A" w:rsidRPr="00023A3A" w:rsidRDefault="00023A3A" w:rsidP="00983FF6">
            <w:pPr>
              <w:rPr>
                <w:rFonts w:ascii="Arial" w:hAnsi="Arial" w:cs="Arial"/>
                <w:lang w:val="en-GB"/>
              </w:rPr>
            </w:pPr>
          </w:p>
        </w:tc>
      </w:tr>
      <w:tr w:rsidR="00EE0978" w:rsidRPr="00023A3A" w14:paraId="4F85D5A2" w14:textId="77777777" w:rsidTr="004C3143">
        <w:tc>
          <w:tcPr>
            <w:tcW w:w="9060" w:type="dxa"/>
          </w:tcPr>
          <w:p w14:paraId="45E676AD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 you have any comments or suggestions regarding the TRAP replacement?</w:t>
            </w:r>
            <w:r>
              <w:rPr>
                <w:rFonts w:ascii="Arial" w:hAnsi="Arial" w:cs="Arial"/>
                <w:lang w:val="en-GB"/>
              </w:rPr>
              <w:br/>
            </w:r>
          </w:p>
          <w:p w14:paraId="34590B06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5708A47E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  <w:p w14:paraId="66366321" w14:textId="77777777" w:rsidR="00EE0978" w:rsidRDefault="00EE0978" w:rsidP="00EE097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816B8DB" w14:textId="00405131" w:rsidR="004C3143" w:rsidRPr="00BD3405" w:rsidRDefault="00CF5505" w:rsidP="004C3143">
      <w:pPr>
        <w:pStyle w:val="SOWTL2-ASDEFCON"/>
        <w:numPr>
          <w:ilvl w:val="0"/>
          <w:numId w:val="0"/>
        </w:numPr>
        <w:rPr>
          <w:rFonts w:eastAsia="Arial" w:cs="Arial"/>
          <w:b/>
          <w:bCs/>
          <w:szCs w:val="20"/>
        </w:rPr>
      </w:pPr>
      <w:r w:rsidRPr="00BD3405">
        <w:rPr>
          <w:rFonts w:eastAsia="Arial" w:cs="Arial"/>
          <w:b/>
          <w:bCs/>
          <w:szCs w:val="20"/>
        </w:rPr>
        <w:t xml:space="preserve">Please return completed forms to </w:t>
      </w:r>
      <w:hyperlink r:id="rId11" w:history="1">
        <w:r w:rsidRPr="00BD3405">
          <w:rPr>
            <w:rStyle w:val="Hyperlink"/>
            <w:rFonts w:eastAsia="Arial" w:cs="Arial"/>
            <w:b/>
            <w:bCs/>
            <w:szCs w:val="20"/>
          </w:rPr>
          <w:t>david.edmonds@dewc.com</w:t>
        </w:r>
      </w:hyperlink>
      <w:r w:rsidRPr="00BD3405">
        <w:rPr>
          <w:rStyle w:val="Hyperlink"/>
          <w:rFonts w:eastAsia="Arial" w:cs="Arial"/>
          <w:b/>
          <w:bCs/>
          <w:szCs w:val="20"/>
        </w:rPr>
        <w:t xml:space="preserve"> </w:t>
      </w:r>
      <w:r>
        <w:rPr>
          <w:rStyle w:val="Hyperlink"/>
          <w:rFonts w:eastAsia="Arial" w:cs="Arial"/>
          <w:b/>
          <w:bCs/>
          <w:szCs w:val="20"/>
        </w:rPr>
        <w:t>by COB 29</w:t>
      </w:r>
      <w:r w:rsidRPr="00BD3405">
        <w:rPr>
          <w:rStyle w:val="Hyperlink"/>
          <w:rFonts w:eastAsia="Arial" w:cs="Arial"/>
          <w:b/>
          <w:bCs/>
          <w:szCs w:val="20"/>
        </w:rPr>
        <w:t>May20</w:t>
      </w:r>
      <w:r w:rsidRPr="00BD3405">
        <w:rPr>
          <w:rFonts w:eastAsia="Arial" w:cs="Arial"/>
          <w:b/>
          <w:bCs/>
          <w:szCs w:val="20"/>
        </w:rPr>
        <w:t xml:space="preserve">: </w:t>
      </w:r>
    </w:p>
    <w:sectPr w:rsidR="004C3143" w:rsidRPr="00BD3405" w:rsidSect="000F29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" w:right="1418" w:bottom="289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F0B0" w14:textId="77777777" w:rsidR="00BE56A2" w:rsidRDefault="00BE56A2" w:rsidP="00D424F5">
      <w:pPr>
        <w:spacing w:after="0" w:line="240" w:lineRule="auto"/>
      </w:pPr>
      <w:r>
        <w:separator/>
      </w:r>
    </w:p>
  </w:endnote>
  <w:endnote w:type="continuationSeparator" w:id="0">
    <w:p w14:paraId="0123E0E3" w14:textId="77777777" w:rsidR="00BE56A2" w:rsidRDefault="00BE56A2" w:rsidP="00D4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49F5" w14:textId="77777777" w:rsidR="009E2091" w:rsidRDefault="009E2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B5C2" w14:textId="3E8057B1" w:rsidR="00D424F5" w:rsidRDefault="00D424F5" w:rsidP="009E2091">
    <w:pPr>
      <w:pStyle w:val="Footer"/>
      <w:ind w:left="-1418"/>
    </w:pPr>
    <w:r>
      <w:rPr>
        <w:noProof/>
      </w:rPr>
      <w:drawing>
        <wp:inline distT="0" distB="0" distL="0" distR="0" wp14:anchorId="4C6BACED" wp14:editId="24ED4630">
          <wp:extent cx="7558089" cy="913765"/>
          <wp:effectExtent l="0" t="0" r="508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89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821B" w14:textId="789DA10C" w:rsidR="00C8111E" w:rsidRDefault="00C1201D" w:rsidP="000F2926">
    <w:pPr>
      <w:pStyle w:val="Footer"/>
      <w:tabs>
        <w:tab w:val="clear" w:pos="4513"/>
        <w:tab w:val="clear" w:pos="9026"/>
        <w:tab w:val="left" w:pos="2954"/>
      </w:tabs>
      <w:ind w:left="-1418"/>
    </w:pPr>
    <w:r>
      <w:rPr>
        <w:noProof/>
      </w:rPr>
      <w:drawing>
        <wp:inline distT="0" distB="0" distL="0" distR="0" wp14:anchorId="52383ACD" wp14:editId="37F0EBAC">
          <wp:extent cx="7541841" cy="9232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108 Green Graphic Elem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" t="14098" r="809" b="11489"/>
                  <a:stretch/>
                </pic:blipFill>
                <pic:spPr bwMode="auto">
                  <a:xfrm>
                    <a:off x="0" y="0"/>
                    <a:ext cx="7755288" cy="949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32209" w14:textId="77777777" w:rsidR="00BE56A2" w:rsidRDefault="00BE56A2" w:rsidP="00D424F5">
      <w:pPr>
        <w:spacing w:after="0" w:line="240" w:lineRule="auto"/>
      </w:pPr>
      <w:r>
        <w:separator/>
      </w:r>
    </w:p>
  </w:footnote>
  <w:footnote w:type="continuationSeparator" w:id="0">
    <w:p w14:paraId="218B8790" w14:textId="77777777" w:rsidR="00BE56A2" w:rsidRDefault="00BE56A2" w:rsidP="00D4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F96A" w14:textId="77777777" w:rsidR="009E2091" w:rsidRDefault="009E2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867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DAFD0A" w14:textId="22C46D00" w:rsidR="005B14D6" w:rsidRDefault="005B14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32644" w14:textId="52122324" w:rsidR="00D424F5" w:rsidRDefault="00D42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2233" w14:textId="77777777" w:rsidR="009F261B" w:rsidRDefault="009F261B">
    <w:pPr>
      <w:pStyle w:val="Header"/>
    </w:pPr>
    <w:r>
      <w:tab/>
    </w:r>
  </w:p>
  <w:p w14:paraId="18F30EE6" w14:textId="77777777" w:rsidR="009F261B" w:rsidRDefault="009F261B">
    <w:pPr>
      <w:pStyle w:val="Header"/>
    </w:pPr>
  </w:p>
  <w:p w14:paraId="54A8E317" w14:textId="4B17FEFA" w:rsidR="00C8111E" w:rsidRDefault="009F261B">
    <w:pPr>
      <w:pStyle w:val="Header"/>
    </w:pPr>
    <w:r>
      <w:rPr>
        <w:noProof/>
      </w:rPr>
      <w:drawing>
        <wp:inline distT="0" distB="0" distL="0" distR="0" wp14:anchorId="6A778DDE" wp14:editId="078A63EE">
          <wp:extent cx="4000627" cy="572836"/>
          <wp:effectExtent l="0" t="0" r="0" b="0"/>
          <wp:docPr id="19" name="Picture 19" descr="cid:FB7D501F-BA98-49EC-BDF9-FD1F1A737ACC@domain.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C901C5-3E89-4430-B33A-82C8431B1295" descr="cid:FB7D501F-BA98-49EC-BDF9-FD1F1A737ACC@domain.na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209" cy="609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0F93"/>
    <w:multiLevelType w:val="hybridMultilevel"/>
    <w:tmpl w:val="45FEB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C42"/>
    <w:multiLevelType w:val="hybridMultilevel"/>
    <w:tmpl w:val="EFC613F4"/>
    <w:lvl w:ilvl="0" w:tplc="674E8C9E">
      <w:start w:val="2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7F63"/>
    <w:multiLevelType w:val="multilevel"/>
    <w:tmpl w:val="2026C918"/>
    <w:lvl w:ilvl="0">
      <w:start w:val="1"/>
      <w:numFmt w:val="decimal"/>
      <w:pStyle w:val="SOWHL1-ASDEFCON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SOWHL2-ASDEFCON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</w:rPr>
    </w:lvl>
    <w:lvl w:ilvl="2">
      <w:start w:val="1"/>
      <w:numFmt w:val="decimal"/>
      <w:pStyle w:val="SOWHL3-ASDEFCON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OWHL4-ASDEFCON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OWHL5-ASDEFCON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2"/>
    <w:rsid w:val="00023A3A"/>
    <w:rsid w:val="000301DE"/>
    <w:rsid w:val="00043907"/>
    <w:rsid w:val="000660DE"/>
    <w:rsid w:val="000939AD"/>
    <w:rsid w:val="000D5132"/>
    <w:rsid w:val="000E2FBF"/>
    <w:rsid w:val="000F2926"/>
    <w:rsid w:val="001C182B"/>
    <w:rsid w:val="001C4450"/>
    <w:rsid w:val="003812FA"/>
    <w:rsid w:val="0039689C"/>
    <w:rsid w:val="003E4CA1"/>
    <w:rsid w:val="004C3143"/>
    <w:rsid w:val="005B14D6"/>
    <w:rsid w:val="006E0401"/>
    <w:rsid w:val="00723693"/>
    <w:rsid w:val="00816B77"/>
    <w:rsid w:val="00841E62"/>
    <w:rsid w:val="00870A0B"/>
    <w:rsid w:val="00874EC5"/>
    <w:rsid w:val="00891D52"/>
    <w:rsid w:val="009641FE"/>
    <w:rsid w:val="009E2091"/>
    <w:rsid w:val="009F261B"/>
    <w:rsid w:val="00A76ECA"/>
    <w:rsid w:val="00A95C84"/>
    <w:rsid w:val="00B57437"/>
    <w:rsid w:val="00B945AF"/>
    <w:rsid w:val="00B95C87"/>
    <w:rsid w:val="00BD3405"/>
    <w:rsid w:val="00BE0E33"/>
    <w:rsid w:val="00BE56A2"/>
    <w:rsid w:val="00C1201D"/>
    <w:rsid w:val="00C8111E"/>
    <w:rsid w:val="00C840EA"/>
    <w:rsid w:val="00C86D69"/>
    <w:rsid w:val="00CE6337"/>
    <w:rsid w:val="00CF5505"/>
    <w:rsid w:val="00D424F5"/>
    <w:rsid w:val="00D7164B"/>
    <w:rsid w:val="00DE6352"/>
    <w:rsid w:val="00EE0978"/>
    <w:rsid w:val="00F5529A"/>
    <w:rsid w:val="00FC4101"/>
    <w:rsid w:val="00FE41CD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5B46FE"/>
  <w15:chartTrackingRefBased/>
  <w15:docId w15:val="{A03F977C-1144-48F5-9839-3C139996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F5"/>
  </w:style>
  <w:style w:type="paragraph" w:styleId="Footer">
    <w:name w:val="footer"/>
    <w:basedOn w:val="Normal"/>
    <w:link w:val="FooterChar"/>
    <w:uiPriority w:val="99"/>
    <w:unhideWhenUsed/>
    <w:rsid w:val="00D4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F5"/>
  </w:style>
  <w:style w:type="paragraph" w:styleId="BalloonText">
    <w:name w:val="Balloon Text"/>
    <w:basedOn w:val="Normal"/>
    <w:link w:val="BalloonTextChar"/>
    <w:uiPriority w:val="99"/>
    <w:semiHidden/>
    <w:unhideWhenUsed/>
    <w:rsid w:val="0004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7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0439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3907"/>
  </w:style>
  <w:style w:type="character" w:customStyle="1" w:styleId="CommentTextChar">
    <w:name w:val="Comment Text Char"/>
    <w:basedOn w:val="DefaultParagraphFont"/>
    <w:link w:val="CommentText"/>
    <w:semiHidden/>
    <w:rsid w:val="00043907"/>
  </w:style>
  <w:style w:type="paragraph" w:customStyle="1" w:styleId="SOWHL1-ASDEFCON">
    <w:name w:val="SOW HL1 - ASDEFCON"/>
    <w:basedOn w:val="Normal"/>
    <w:next w:val="SOWHL2-ASDEFCON"/>
    <w:qFormat/>
    <w:rsid w:val="00043907"/>
    <w:pPr>
      <w:keepNext/>
      <w:numPr>
        <w:numId w:val="1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color w:val="000000"/>
      <w:sz w:val="20"/>
      <w:szCs w:val="20"/>
    </w:rPr>
  </w:style>
  <w:style w:type="paragraph" w:customStyle="1" w:styleId="SOWHL2-ASDEFCON">
    <w:name w:val="SOW HL2 - ASDEFCON"/>
    <w:basedOn w:val="Normal"/>
    <w:qFormat/>
    <w:rsid w:val="00043907"/>
    <w:pPr>
      <w:keepNext/>
      <w:numPr>
        <w:ilvl w:val="1"/>
        <w:numId w:val="1"/>
      </w:numPr>
      <w:pBdr>
        <w:bottom w:val="single" w:sz="4" w:space="1" w:color="auto"/>
      </w:pBdr>
      <w:spacing w:after="120" w:line="240" w:lineRule="auto"/>
      <w:jc w:val="both"/>
    </w:pPr>
    <w:rPr>
      <w:rFonts w:ascii="Arial" w:eastAsia="Calibri" w:hAnsi="Arial" w:cs="Times New Roman"/>
      <w:b/>
      <w:color w:val="000000"/>
      <w:sz w:val="20"/>
    </w:rPr>
  </w:style>
  <w:style w:type="paragraph" w:customStyle="1" w:styleId="SOWHL3-ASDEFCON">
    <w:name w:val="SOW HL3 - ASDEFCON"/>
    <w:basedOn w:val="Normal"/>
    <w:qFormat/>
    <w:rsid w:val="00043907"/>
    <w:pPr>
      <w:keepNext/>
      <w:numPr>
        <w:ilvl w:val="2"/>
        <w:numId w:val="1"/>
      </w:numPr>
      <w:spacing w:after="120" w:line="240" w:lineRule="auto"/>
      <w:jc w:val="both"/>
    </w:pPr>
    <w:rPr>
      <w:rFonts w:ascii="Arial" w:eastAsia="Calibri" w:hAnsi="Arial" w:cs="Times New Roman"/>
      <w:b/>
      <w:color w:val="000000"/>
      <w:sz w:val="20"/>
    </w:rPr>
  </w:style>
  <w:style w:type="paragraph" w:customStyle="1" w:styleId="SOWHL4-ASDEFCON">
    <w:name w:val="SOW HL4 - ASDEFCON"/>
    <w:basedOn w:val="Normal"/>
    <w:qFormat/>
    <w:rsid w:val="00043907"/>
    <w:pPr>
      <w:keepNext/>
      <w:numPr>
        <w:ilvl w:val="3"/>
        <w:numId w:val="1"/>
      </w:numPr>
      <w:spacing w:after="120" w:line="240" w:lineRule="auto"/>
      <w:jc w:val="both"/>
    </w:pPr>
    <w:rPr>
      <w:rFonts w:ascii="Arial" w:eastAsia="Calibri" w:hAnsi="Arial" w:cs="Times New Roman"/>
      <w:b/>
      <w:color w:val="000000"/>
      <w:sz w:val="20"/>
    </w:rPr>
  </w:style>
  <w:style w:type="paragraph" w:customStyle="1" w:styleId="SOWHL5-ASDEFCON">
    <w:name w:val="SOW HL5 - ASDEFCON"/>
    <w:basedOn w:val="Normal"/>
    <w:qFormat/>
    <w:rsid w:val="00043907"/>
    <w:pPr>
      <w:keepNext/>
      <w:numPr>
        <w:ilvl w:val="4"/>
        <w:numId w:val="1"/>
      </w:numPr>
      <w:spacing w:after="120" w:line="240" w:lineRule="auto"/>
      <w:jc w:val="both"/>
    </w:pPr>
    <w:rPr>
      <w:rFonts w:ascii="Arial" w:eastAsia="Calibri" w:hAnsi="Arial" w:cs="Times New Roman"/>
      <w:b/>
      <w:color w:val="000000"/>
      <w:sz w:val="20"/>
    </w:rPr>
  </w:style>
  <w:style w:type="paragraph" w:customStyle="1" w:styleId="SOWTL2-ASDEFCON">
    <w:name w:val="SOW TL2 - ASDEFCON"/>
    <w:basedOn w:val="SOWHL2-ASDEFCON"/>
    <w:rsid w:val="00043907"/>
    <w:pPr>
      <w:keepNext w:val="0"/>
      <w:pBdr>
        <w:bottom w:val="none" w:sz="0" w:space="0" w:color="auto"/>
      </w:pBdr>
    </w:pPr>
    <w:rPr>
      <w:b w:val="0"/>
    </w:rPr>
  </w:style>
  <w:style w:type="paragraph" w:customStyle="1" w:styleId="SOWTL3-ASDEFCON">
    <w:name w:val="SOW TL3 - ASDEFCON"/>
    <w:basedOn w:val="SOWHL3-ASDEFCON"/>
    <w:rsid w:val="00043907"/>
    <w:pPr>
      <w:keepNext w:val="0"/>
    </w:pPr>
    <w:rPr>
      <w:b w:val="0"/>
    </w:rPr>
  </w:style>
  <w:style w:type="table" w:styleId="TableGrid">
    <w:name w:val="Table Grid"/>
    <w:basedOn w:val="TableNormal"/>
    <w:uiPriority w:val="39"/>
    <w:rsid w:val="004C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edmonds@dewc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edmonds@dew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id.edmonds@dewc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C91.94E0960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82FB-70CE-4878-9B5C-0CD32BD8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</dc:creator>
  <cp:keywords/>
  <dc:description/>
  <cp:lastModifiedBy>david.edmonds</cp:lastModifiedBy>
  <cp:revision>4</cp:revision>
  <cp:lastPrinted>2020-05-08T06:04:00Z</cp:lastPrinted>
  <dcterms:created xsi:type="dcterms:W3CDTF">2020-05-14T06:28:00Z</dcterms:created>
  <dcterms:modified xsi:type="dcterms:W3CDTF">2020-05-18T01:12:00Z</dcterms:modified>
</cp:coreProperties>
</file>